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45B" w:rsidRPr="001549EB" w:rsidRDefault="00C7145B" w:rsidP="00C7145B">
      <w:pPr>
        <w:pStyle w:val="Standard"/>
        <w:tabs>
          <w:tab w:val="left" w:pos="0"/>
          <w:tab w:val="left" w:pos="360"/>
        </w:tabs>
        <w:spacing w:after="120" w:line="100" w:lineRule="atLeast"/>
        <w:jc w:val="both"/>
        <w:rPr>
          <w:rFonts w:eastAsia="Arial" w:cs="Times New Roman"/>
          <w:color w:val="FF0000"/>
        </w:rPr>
      </w:pPr>
    </w:p>
    <w:p w:rsidR="00C7145B" w:rsidRDefault="00C7145B" w:rsidP="00C7145B">
      <w:pPr>
        <w:pStyle w:val="Standard"/>
        <w:tabs>
          <w:tab w:val="left" w:pos="0"/>
          <w:tab w:val="left" w:pos="360"/>
        </w:tabs>
        <w:spacing w:after="120" w:line="100" w:lineRule="atLeast"/>
        <w:jc w:val="both"/>
        <w:rPr>
          <w:rFonts w:eastAsia="Arial" w:cs="Times New Roman"/>
          <w:color w:val="FF0000"/>
        </w:rPr>
      </w:pPr>
    </w:p>
    <w:p w:rsidR="00C7145B" w:rsidRPr="001549EB" w:rsidRDefault="00C7145B" w:rsidP="00C7145B">
      <w:pPr>
        <w:pStyle w:val="Standard"/>
        <w:tabs>
          <w:tab w:val="left" w:pos="0"/>
          <w:tab w:val="left" w:pos="360"/>
        </w:tabs>
        <w:spacing w:after="120" w:line="100" w:lineRule="atLeast"/>
        <w:jc w:val="both"/>
        <w:rPr>
          <w:rFonts w:eastAsia="Arial" w:cs="Times New Roman"/>
          <w:color w:val="FF0000"/>
        </w:rPr>
      </w:pPr>
    </w:p>
    <w:p w:rsidR="00C7145B" w:rsidRPr="001549EB" w:rsidRDefault="00C7145B" w:rsidP="00C7145B">
      <w:pPr>
        <w:pStyle w:val="Standard"/>
        <w:tabs>
          <w:tab w:val="left" w:pos="0"/>
          <w:tab w:val="left" w:pos="360"/>
        </w:tabs>
        <w:spacing w:after="120" w:line="100" w:lineRule="atLeast"/>
        <w:jc w:val="both"/>
        <w:rPr>
          <w:rFonts w:eastAsia="Arial" w:cs="Times New Roman"/>
          <w:color w:val="FF0000"/>
          <w:sz w:val="32"/>
          <w:szCs w:val="32"/>
        </w:rPr>
      </w:pPr>
    </w:p>
    <w:p w:rsidR="00C7145B" w:rsidRPr="002E3CE4" w:rsidRDefault="00C7145B" w:rsidP="00C7145B">
      <w:pPr>
        <w:pStyle w:val="Standard"/>
        <w:tabs>
          <w:tab w:val="left" w:pos="0"/>
          <w:tab w:val="left" w:pos="360"/>
        </w:tabs>
        <w:spacing w:after="120" w:line="100" w:lineRule="atLeast"/>
        <w:jc w:val="both"/>
        <w:rPr>
          <w:rFonts w:eastAsia="Arial" w:cs="Times New Roman"/>
          <w:color w:val="000000" w:themeColor="text1"/>
        </w:rPr>
      </w:pPr>
      <w:r w:rsidRPr="002E3CE4">
        <w:rPr>
          <w:rFonts w:eastAsia="Arial" w:cs="Times New Roman"/>
          <w:color w:val="000000" w:themeColor="text1"/>
        </w:rPr>
        <w:t>Nasz znak: ZOZ. V- 076 /DRG/</w:t>
      </w:r>
      <w:r>
        <w:rPr>
          <w:rFonts w:eastAsia="Arial" w:cs="Times New Roman"/>
          <w:color w:val="000000" w:themeColor="text1"/>
        </w:rPr>
        <w:t>14</w:t>
      </w:r>
      <w:r w:rsidRPr="002E3CE4">
        <w:rPr>
          <w:rFonts w:eastAsia="Arial" w:cs="Times New Roman"/>
          <w:color w:val="000000" w:themeColor="text1"/>
        </w:rPr>
        <w:t>/2026</w:t>
      </w:r>
      <w:r w:rsidR="00454386">
        <w:rPr>
          <w:rFonts w:eastAsia="Arial" w:cs="Times New Roman"/>
          <w:color w:val="000000" w:themeColor="text1"/>
        </w:rPr>
        <w:t xml:space="preserve">                      </w:t>
      </w:r>
      <w:bookmarkStart w:id="0" w:name="_GoBack"/>
      <w:bookmarkEnd w:id="0"/>
      <w:r w:rsidRPr="002E3CE4">
        <w:rPr>
          <w:rFonts w:eastAsia="Arial" w:cs="Times New Roman"/>
          <w:color w:val="000000" w:themeColor="text1"/>
        </w:rPr>
        <w:t xml:space="preserve"> Sucha Beskidzka, dn. 1 kwietnia 2026 r.</w:t>
      </w:r>
    </w:p>
    <w:p w:rsidR="00C7145B" w:rsidRPr="002E3CE4" w:rsidRDefault="00C7145B" w:rsidP="00C7145B">
      <w:pPr>
        <w:pStyle w:val="Standard"/>
        <w:tabs>
          <w:tab w:val="left" w:pos="0"/>
          <w:tab w:val="left" w:pos="360"/>
        </w:tabs>
        <w:spacing w:after="120" w:line="100" w:lineRule="atLeast"/>
        <w:jc w:val="both"/>
        <w:rPr>
          <w:rFonts w:eastAsia="Arial" w:cs="Times New Roman"/>
          <w:color w:val="000000" w:themeColor="text1"/>
        </w:rPr>
      </w:pPr>
    </w:p>
    <w:p w:rsidR="00C7145B" w:rsidRPr="002E3CE4" w:rsidRDefault="00C7145B" w:rsidP="00C7145B">
      <w:pPr>
        <w:pStyle w:val="Domylnyteks"/>
        <w:jc w:val="both"/>
        <w:rPr>
          <w:color w:val="000000" w:themeColor="text1"/>
        </w:rPr>
      </w:pPr>
    </w:p>
    <w:p w:rsidR="00C7145B" w:rsidRPr="002E3CE4" w:rsidRDefault="00C7145B" w:rsidP="00C7145B">
      <w:pPr>
        <w:pStyle w:val="Domylnyteks"/>
        <w:spacing w:line="360" w:lineRule="auto"/>
        <w:jc w:val="both"/>
        <w:rPr>
          <w:color w:val="000000" w:themeColor="text1"/>
        </w:rPr>
      </w:pPr>
    </w:p>
    <w:p w:rsidR="00C7145B" w:rsidRPr="002E3CE4" w:rsidRDefault="00C7145B" w:rsidP="00C7145B">
      <w:pPr>
        <w:pStyle w:val="Standard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2E3CE4">
        <w:rPr>
          <w:rFonts w:cs="Times New Roman"/>
          <w:b/>
          <w:bCs/>
          <w:color w:val="000000" w:themeColor="text1"/>
          <w:sz w:val="28"/>
          <w:szCs w:val="28"/>
        </w:rPr>
        <w:t>Ogłoszenie wyniku licytacji</w:t>
      </w:r>
    </w:p>
    <w:p w:rsidR="00C7145B" w:rsidRPr="002E3CE4" w:rsidRDefault="00C7145B" w:rsidP="00C7145B">
      <w:pPr>
        <w:pStyle w:val="Standard"/>
        <w:jc w:val="center"/>
        <w:rPr>
          <w:rFonts w:cs="Times New Roman"/>
          <w:color w:val="000000" w:themeColor="text1"/>
          <w:sz w:val="16"/>
          <w:szCs w:val="16"/>
        </w:rPr>
      </w:pPr>
    </w:p>
    <w:p w:rsidR="00C7145B" w:rsidRPr="002E3CE4" w:rsidRDefault="00C7145B" w:rsidP="00C7145B">
      <w:pPr>
        <w:pStyle w:val="Domylnyteks"/>
        <w:jc w:val="center"/>
        <w:rPr>
          <w:b/>
          <w:bCs/>
          <w:color w:val="000000" w:themeColor="text1"/>
        </w:rPr>
      </w:pPr>
      <w:r w:rsidRPr="002E3CE4">
        <w:rPr>
          <w:b/>
          <w:bCs/>
          <w:color w:val="000000" w:themeColor="text1"/>
        </w:rPr>
        <w:t>na najem lokali handlowo-usługowych mieszczących się w ciągu handlowym</w:t>
      </w:r>
    </w:p>
    <w:p w:rsidR="00C7145B" w:rsidRPr="002E3CE4" w:rsidRDefault="00C7145B" w:rsidP="00C7145B">
      <w:pPr>
        <w:pStyle w:val="Domylnyteks"/>
        <w:jc w:val="center"/>
        <w:rPr>
          <w:color w:val="000000" w:themeColor="text1"/>
        </w:rPr>
      </w:pPr>
      <w:r w:rsidRPr="002E3CE4">
        <w:rPr>
          <w:b/>
          <w:bCs/>
          <w:color w:val="000000" w:themeColor="text1"/>
        </w:rPr>
        <w:t>na parterze bloku „B” Szpitala Rejonowego w Suchej Beskidzkiej.</w:t>
      </w:r>
    </w:p>
    <w:p w:rsidR="00C7145B" w:rsidRPr="002E3CE4" w:rsidRDefault="00C7145B" w:rsidP="00C7145B">
      <w:pPr>
        <w:pStyle w:val="Standard"/>
        <w:jc w:val="both"/>
        <w:rPr>
          <w:rFonts w:cs="Times New Roman"/>
          <w:color w:val="000000" w:themeColor="text1"/>
        </w:rPr>
      </w:pPr>
    </w:p>
    <w:p w:rsidR="00C7145B" w:rsidRPr="002E3CE4" w:rsidRDefault="00C7145B" w:rsidP="00C7145B">
      <w:pPr>
        <w:pStyle w:val="Standard"/>
        <w:jc w:val="both"/>
        <w:rPr>
          <w:rFonts w:cs="Times New Roman"/>
          <w:color w:val="000000" w:themeColor="text1"/>
        </w:rPr>
      </w:pPr>
    </w:p>
    <w:p w:rsidR="00C7145B" w:rsidRPr="002E3CE4" w:rsidRDefault="00C7145B" w:rsidP="00C7145B">
      <w:pPr>
        <w:pStyle w:val="Domylnyteks"/>
        <w:spacing w:line="360" w:lineRule="auto"/>
        <w:ind w:firstLine="708"/>
        <w:jc w:val="both"/>
        <w:rPr>
          <w:color w:val="000000" w:themeColor="text1"/>
        </w:rPr>
      </w:pPr>
      <w:r w:rsidRPr="002E3CE4">
        <w:rPr>
          <w:color w:val="000000" w:themeColor="text1"/>
        </w:rPr>
        <w:t>W dniu 01.04.2026 r. odbyła się licytacja w przedmiocie najmu trzech lokali handlowych mieszczących się w ciągu handlowym na parterze  bloku „B” Szpitala Rejonowego w Suchej Beskidzkiej.</w:t>
      </w:r>
    </w:p>
    <w:p w:rsidR="00C7145B" w:rsidRPr="002E3CE4" w:rsidRDefault="00C7145B" w:rsidP="00C7145B">
      <w:pPr>
        <w:autoSpaceDN/>
        <w:jc w:val="both"/>
        <w:textAlignment w:val="auto"/>
        <w:rPr>
          <w:rFonts w:eastAsia="DejaVuSans" w:cs="Times New Roman"/>
          <w:color w:val="000000" w:themeColor="text1"/>
          <w:kern w:val="1"/>
          <w:lang w:bidi="ar-SA"/>
        </w:rPr>
      </w:pPr>
    </w:p>
    <w:tbl>
      <w:tblPr>
        <w:tblW w:w="9649" w:type="dxa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6"/>
        <w:gridCol w:w="3118"/>
        <w:gridCol w:w="2694"/>
        <w:gridCol w:w="1341"/>
      </w:tblGrid>
      <w:tr w:rsidR="00C7145B" w:rsidRPr="002E3CE4" w:rsidTr="000F61A6"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145B" w:rsidRPr="002E3CE4" w:rsidRDefault="00C7145B" w:rsidP="000F61A6">
            <w:pPr>
              <w:suppressLineNumbers/>
              <w:snapToGrid w:val="0"/>
              <w:jc w:val="center"/>
              <w:rPr>
                <w:rFonts w:cs="Times New Roman"/>
                <w:color w:val="000000" w:themeColor="text1"/>
              </w:rPr>
            </w:pPr>
            <w:r w:rsidRPr="002E3CE4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Licytowane pomieszczenia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145B" w:rsidRPr="002E3CE4" w:rsidRDefault="00C7145B" w:rsidP="000F61A6">
            <w:pPr>
              <w:suppressLineNumbers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E3CE4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Firmy dopuszczone do licytacji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7145B" w:rsidRPr="002E3CE4" w:rsidRDefault="00C7145B" w:rsidP="000F61A6">
            <w:pPr>
              <w:suppressLineNumbers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E3CE4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 xml:space="preserve">Firma, która wylicytowała najwyższą stawkę 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145B" w:rsidRPr="002E3CE4" w:rsidRDefault="00C7145B" w:rsidP="000F61A6">
            <w:pPr>
              <w:suppressLineNumbers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E3CE4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 xml:space="preserve">Stawka </w:t>
            </w:r>
            <w:proofErr w:type="spellStart"/>
            <w:r w:rsidRPr="002E3CE4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wylicyt</w:t>
            </w:r>
            <w:proofErr w:type="spellEnd"/>
            <w:r w:rsidRPr="002E3CE4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. w zł/m</w:t>
            </w:r>
            <w:r w:rsidRPr="002E3CE4">
              <w:rPr>
                <w:rFonts w:cs="Times New Roman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2E3CE4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(netto)</w:t>
            </w:r>
          </w:p>
        </w:tc>
      </w:tr>
      <w:tr w:rsidR="00C7145B" w:rsidRPr="002E3CE4" w:rsidTr="000F61A6"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145B" w:rsidRPr="002E3CE4" w:rsidRDefault="00C7145B" w:rsidP="000F61A6">
            <w:pPr>
              <w:suppressLineNumbers/>
              <w:autoSpaceDN/>
              <w:snapToGrid w:val="0"/>
              <w:jc w:val="center"/>
              <w:textAlignment w:val="auto"/>
              <w:rPr>
                <w:rFonts w:eastAsia="DejaVuSans" w:cs="Times New Roman"/>
                <w:b/>
                <w:color w:val="000000" w:themeColor="text1"/>
                <w:kern w:val="1"/>
                <w:sz w:val="22"/>
                <w:szCs w:val="22"/>
                <w:lang w:bidi="ar-SA"/>
              </w:rPr>
            </w:pPr>
            <w:r w:rsidRPr="002E3CE4">
              <w:rPr>
                <w:rFonts w:eastAsia="DejaVuSans" w:cs="Times New Roman"/>
                <w:b/>
                <w:color w:val="000000" w:themeColor="text1"/>
                <w:kern w:val="1"/>
                <w:sz w:val="22"/>
                <w:szCs w:val="22"/>
                <w:lang w:bidi="ar-SA"/>
              </w:rPr>
              <w:t>zadanie nr I</w:t>
            </w:r>
          </w:p>
          <w:p w:rsidR="00C7145B" w:rsidRPr="002E3CE4" w:rsidRDefault="00C7145B" w:rsidP="000F61A6">
            <w:pPr>
              <w:suppressLineNumbers/>
              <w:autoSpaceDN/>
              <w:snapToGrid w:val="0"/>
              <w:jc w:val="center"/>
              <w:textAlignment w:val="auto"/>
              <w:rPr>
                <w:rFonts w:eastAsia="DejaVuSans" w:cs="Times New Roman"/>
                <w:color w:val="000000" w:themeColor="text1"/>
                <w:kern w:val="1"/>
                <w:sz w:val="22"/>
                <w:szCs w:val="22"/>
                <w:lang w:bidi="ar-SA"/>
              </w:rPr>
            </w:pPr>
            <w:r w:rsidRPr="002E3CE4">
              <w:rPr>
                <w:rFonts w:cs="Times New Roman"/>
                <w:color w:val="000000" w:themeColor="text1"/>
                <w:sz w:val="22"/>
                <w:szCs w:val="22"/>
              </w:rPr>
              <w:t>sklep odzieżowy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145B" w:rsidRPr="002E3CE4" w:rsidRDefault="00C7145B" w:rsidP="000F61A6">
            <w:pPr>
              <w:autoSpaceDN/>
              <w:snapToGrid w:val="0"/>
              <w:ind w:left="231"/>
              <w:textAlignment w:val="auto"/>
              <w:rPr>
                <w:rFonts w:eastAsia="Arial" w:cs="Times New Roman"/>
                <w:color w:val="000000" w:themeColor="text1"/>
                <w:kern w:val="1"/>
                <w:lang w:eastAsia="ar-SA" w:bidi="ar-SA"/>
              </w:rPr>
            </w:pPr>
            <w:r w:rsidRPr="002E3CE4">
              <w:rPr>
                <w:rFonts w:eastAsia="Arial" w:cs="Times New Roman"/>
                <w:color w:val="000000" w:themeColor="text1"/>
                <w:kern w:val="1"/>
                <w:lang w:eastAsia="ar-SA" w:bidi="ar-SA"/>
              </w:rPr>
              <w:t>Teresa Schnetzer,</w:t>
            </w:r>
          </w:p>
          <w:p w:rsidR="00C7145B" w:rsidRPr="002E3CE4" w:rsidRDefault="00C7145B" w:rsidP="000F61A6">
            <w:pPr>
              <w:autoSpaceDN/>
              <w:snapToGrid w:val="0"/>
              <w:ind w:left="231"/>
              <w:textAlignment w:val="auto"/>
              <w:rPr>
                <w:rFonts w:eastAsia="Arial" w:cs="Times New Roman"/>
                <w:color w:val="000000" w:themeColor="text1"/>
                <w:kern w:val="1"/>
                <w:lang w:eastAsia="ar-SA" w:bidi="ar-SA"/>
              </w:rPr>
            </w:pPr>
            <w:r w:rsidRPr="002E3CE4">
              <w:rPr>
                <w:rFonts w:eastAsia="Arial" w:cs="Times New Roman"/>
                <w:color w:val="000000" w:themeColor="text1"/>
                <w:kern w:val="1"/>
                <w:lang w:eastAsia="ar-SA" w:bidi="ar-SA"/>
              </w:rPr>
              <w:t xml:space="preserve">os. Bryndze 1, </w:t>
            </w:r>
          </w:p>
          <w:p w:rsidR="00C7145B" w:rsidRPr="002E3CE4" w:rsidRDefault="00C7145B" w:rsidP="000F61A6">
            <w:pPr>
              <w:autoSpaceDN/>
              <w:snapToGrid w:val="0"/>
              <w:ind w:left="231"/>
              <w:textAlignment w:val="auto"/>
              <w:rPr>
                <w:rFonts w:eastAsia="Arial" w:cs="Times New Roman"/>
                <w:color w:val="000000" w:themeColor="text1"/>
                <w:kern w:val="1"/>
                <w:lang w:eastAsia="ar-SA" w:bidi="ar-SA"/>
              </w:rPr>
            </w:pPr>
            <w:r w:rsidRPr="002E3CE4">
              <w:rPr>
                <w:rFonts w:eastAsia="Arial" w:cs="Times New Roman"/>
                <w:color w:val="000000" w:themeColor="text1"/>
                <w:kern w:val="1"/>
                <w:lang w:eastAsia="ar-SA" w:bidi="ar-SA"/>
              </w:rPr>
              <w:t>34-220 Maków Podhalański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145B" w:rsidRPr="002E3CE4" w:rsidRDefault="00C7145B" w:rsidP="000F61A6">
            <w:pPr>
              <w:widowControl/>
              <w:autoSpaceDE w:val="0"/>
              <w:autoSpaceDN/>
              <w:snapToGrid w:val="0"/>
              <w:textAlignment w:val="auto"/>
              <w:rPr>
                <w:rFonts w:eastAsia="Arial" w:cs="Times New Roman"/>
                <w:color w:val="000000" w:themeColor="text1"/>
                <w:kern w:val="1"/>
                <w:lang w:eastAsia="ar-SA" w:bidi="ar-SA"/>
              </w:rPr>
            </w:pPr>
            <w:r w:rsidRPr="002E3CE4">
              <w:rPr>
                <w:rFonts w:eastAsia="Arial" w:cs="Times New Roman"/>
                <w:color w:val="000000" w:themeColor="text1"/>
                <w:kern w:val="1"/>
                <w:lang w:eastAsia="ar-SA" w:bidi="ar-SA"/>
              </w:rPr>
              <w:t>Teresa Schnetzer, os. Bryndze 1, 34-220 Maków Podhalański,</w:t>
            </w: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145B" w:rsidRPr="002E3CE4" w:rsidRDefault="00C7145B" w:rsidP="000F61A6">
            <w:pPr>
              <w:suppressLineNumbers/>
              <w:autoSpaceDN/>
              <w:snapToGrid w:val="0"/>
              <w:jc w:val="center"/>
              <w:textAlignment w:val="auto"/>
              <w:rPr>
                <w:rFonts w:eastAsia="DejaVuSans" w:cs="Times New Roman"/>
                <w:color w:val="000000" w:themeColor="text1"/>
                <w:kern w:val="1"/>
                <w:lang w:bidi="ar-SA"/>
              </w:rPr>
            </w:pPr>
            <w:r w:rsidRPr="002E3CE4">
              <w:rPr>
                <w:rFonts w:eastAsia="DejaVuSans" w:cs="Times New Roman"/>
                <w:color w:val="000000" w:themeColor="text1"/>
                <w:kern w:val="1"/>
                <w:lang w:bidi="ar-SA"/>
              </w:rPr>
              <w:t>48,00</w:t>
            </w:r>
          </w:p>
        </w:tc>
      </w:tr>
      <w:tr w:rsidR="00C7145B" w:rsidRPr="002E3CE4" w:rsidTr="000F61A6"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145B" w:rsidRPr="002E3CE4" w:rsidRDefault="00C7145B" w:rsidP="000F61A6">
            <w:pPr>
              <w:suppressLineNumbers/>
              <w:autoSpaceDN/>
              <w:snapToGrid w:val="0"/>
              <w:jc w:val="center"/>
              <w:textAlignment w:val="auto"/>
              <w:rPr>
                <w:rFonts w:eastAsia="DejaVuSans" w:cs="Times New Roman"/>
                <w:b/>
                <w:color w:val="000000" w:themeColor="text1"/>
                <w:kern w:val="1"/>
                <w:sz w:val="22"/>
                <w:szCs w:val="22"/>
                <w:lang w:bidi="ar-SA"/>
              </w:rPr>
            </w:pPr>
            <w:r w:rsidRPr="002E3CE4">
              <w:rPr>
                <w:rFonts w:eastAsia="DejaVuSans" w:cs="Times New Roman"/>
                <w:b/>
                <w:color w:val="000000" w:themeColor="text1"/>
                <w:kern w:val="1"/>
                <w:sz w:val="22"/>
                <w:szCs w:val="22"/>
                <w:lang w:bidi="ar-SA"/>
              </w:rPr>
              <w:t>zadanie nr II</w:t>
            </w:r>
          </w:p>
          <w:p w:rsidR="00C7145B" w:rsidRPr="002E3CE4" w:rsidRDefault="00C7145B" w:rsidP="000F61A6">
            <w:pPr>
              <w:suppressLineNumbers/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2E3CE4">
              <w:rPr>
                <w:rFonts w:cs="Times New Roman"/>
                <w:color w:val="000000" w:themeColor="text1"/>
                <w:sz w:val="22"/>
                <w:szCs w:val="22"/>
              </w:rPr>
              <w:t>działalność bankowa</w:t>
            </w:r>
          </w:p>
          <w:p w:rsidR="00C7145B" w:rsidRPr="002E3CE4" w:rsidRDefault="00C7145B" w:rsidP="000F61A6">
            <w:pPr>
              <w:suppressLineNumbers/>
              <w:autoSpaceDN/>
              <w:snapToGrid w:val="0"/>
              <w:jc w:val="center"/>
              <w:textAlignment w:val="auto"/>
              <w:rPr>
                <w:rFonts w:eastAsia="DejaVuSans" w:cs="Times New Roman"/>
                <w:color w:val="000000" w:themeColor="text1"/>
                <w:kern w:val="1"/>
                <w:sz w:val="22"/>
                <w:szCs w:val="22"/>
                <w:lang w:bidi="ar-SA"/>
              </w:rPr>
            </w:pPr>
            <w:r w:rsidRPr="002E3CE4">
              <w:rPr>
                <w:rFonts w:cs="Times New Roman"/>
                <w:color w:val="000000" w:themeColor="text1"/>
                <w:sz w:val="22"/>
                <w:szCs w:val="22"/>
              </w:rPr>
              <w:t>prowadzona przez SKOK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145B" w:rsidRPr="002E3CE4" w:rsidRDefault="00C7145B" w:rsidP="000F61A6">
            <w:pPr>
              <w:widowControl/>
              <w:autoSpaceDE w:val="0"/>
              <w:autoSpaceDN/>
              <w:ind w:left="231"/>
              <w:textAlignment w:val="auto"/>
              <w:rPr>
                <w:rFonts w:eastAsia="Arial" w:cs="Times New Roman"/>
                <w:color w:val="000000" w:themeColor="text1"/>
                <w:kern w:val="1"/>
                <w:lang w:eastAsia="ar-SA" w:bidi="ar-SA"/>
              </w:rPr>
            </w:pPr>
            <w:r w:rsidRPr="002E3CE4">
              <w:rPr>
                <w:rFonts w:eastAsia="Arial" w:cs="Times New Roman"/>
                <w:color w:val="000000" w:themeColor="text1"/>
                <w:kern w:val="1"/>
                <w:lang w:eastAsia="ar-SA" w:bidi="ar-SA"/>
              </w:rPr>
              <w:t>SKOK Progres,</w:t>
            </w:r>
          </w:p>
          <w:p w:rsidR="00C7145B" w:rsidRPr="002E3CE4" w:rsidRDefault="00C7145B" w:rsidP="000F61A6">
            <w:pPr>
              <w:widowControl/>
              <w:autoSpaceDE w:val="0"/>
              <w:autoSpaceDN/>
              <w:ind w:left="231"/>
              <w:textAlignment w:val="auto"/>
              <w:rPr>
                <w:rFonts w:eastAsia="Arial" w:cs="Times New Roman"/>
                <w:color w:val="000000" w:themeColor="text1"/>
                <w:kern w:val="1"/>
                <w:lang w:eastAsia="ar-SA" w:bidi="ar-SA"/>
              </w:rPr>
            </w:pPr>
            <w:r w:rsidRPr="002E3CE4">
              <w:rPr>
                <w:rFonts w:eastAsia="Arial" w:cs="Times New Roman"/>
                <w:color w:val="000000" w:themeColor="text1"/>
                <w:kern w:val="1"/>
                <w:lang w:eastAsia="ar-SA" w:bidi="ar-SA"/>
              </w:rPr>
              <w:t xml:space="preserve">os. Leśne 16, </w:t>
            </w:r>
          </w:p>
          <w:p w:rsidR="00C7145B" w:rsidRPr="002E3CE4" w:rsidRDefault="00C7145B" w:rsidP="000F61A6">
            <w:pPr>
              <w:widowControl/>
              <w:autoSpaceDE w:val="0"/>
              <w:autoSpaceDN/>
              <w:ind w:left="231"/>
              <w:textAlignment w:val="auto"/>
              <w:rPr>
                <w:rFonts w:eastAsia="Arial" w:cs="Times New Roman"/>
                <w:color w:val="000000" w:themeColor="text1"/>
                <w:kern w:val="1"/>
                <w:lang w:eastAsia="ar-SA" w:bidi="ar-SA"/>
              </w:rPr>
            </w:pPr>
            <w:r w:rsidRPr="002E3CE4">
              <w:rPr>
                <w:rFonts w:eastAsia="Arial" w:cs="Times New Roman"/>
                <w:color w:val="000000" w:themeColor="text1"/>
                <w:kern w:val="1"/>
                <w:lang w:eastAsia="ar-SA" w:bidi="ar-SA"/>
              </w:rPr>
              <w:t>62-028 Koziegłowy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145B" w:rsidRPr="002E3CE4" w:rsidRDefault="00C7145B" w:rsidP="000F61A6">
            <w:pPr>
              <w:widowControl/>
              <w:autoSpaceDE w:val="0"/>
              <w:autoSpaceDN/>
              <w:snapToGrid w:val="0"/>
              <w:textAlignment w:val="auto"/>
              <w:rPr>
                <w:rFonts w:eastAsia="Arial" w:cs="Times New Roman"/>
                <w:color w:val="000000" w:themeColor="text1"/>
                <w:kern w:val="1"/>
                <w:lang w:eastAsia="ar-SA" w:bidi="ar-SA"/>
              </w:rPr>
            </w:pPr>
            <w:r w:rsidRPr="002E3CE4">
              <w:rPr>
                <w:rFonts w:eastAsia="Arial" w:cs="Times New Roman"/>
                <w:color w:val="000000" w:themeColor="text1"/>
                <w:kern w:val="1"/>
                <w:lang w:eastAsia="ar-SA" w:bidi="ar-SA"/>
              </w:rPr>
              <w:t>SKOK Progres, os. Leśne 16, 62-028 Koziegłowy,</w:t>
            </w: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145B" w:rsidRPr="002E3CE4" w:rsidRDefault="00C7145B" w:rsidP="000F61A6">
            <w:pPr>
              <w:suppressLineNumbers/>
              <w:autoSpaceDN/>
              <w:snapToGrid w:val="0"/>
              <w:jc w:val="center"/>
              <w:textAlignment w:val="auto"/>
              <w:rPr>
                <w:rFonts w:eastAsia="DejaVuSans" w:cs="Times New Roman"/>
                <w:color w:val="000000" w:themeColor="text1"/>
                <w:kern w:val="1"/>
                <w:lang w:bidi="ar-SA"/>
              </w:rPr>
            </w:pPr>
            <w:r w:rsidRPr="002E3CE4">
              <w:rPr>
                <w:rFonts w:eastAsia="DejaVuSans" w:cs="Times New Roman"/>
                <w:color w:val="000000" w:themeColor="text1"/>
                <w:kern w:val="1"/>
                <w:lang w:bidi="ar-SA"/>
              </w:rPr>
              <w:t>3</w:t>
            </w:r>
            <w:r>
              <w:rPr>
                <w:rFonts w:eastAsia="DejaVuSans" w:cs="Times New Roman"/>
                <w:color w:val="000000" w:themeColor="text1"/>
                <w:kern w:val="1"/>
                <w:lang w:bidi="ar-SA"/>
              </w:rPr>
              <w:t>3</w:t>
            </w:r>
            <w:r w:rsidRPr="002E3CE4">
              <w:rPr>
                <w:rFonts w:eastAsia="DejaVuSans" w:cs="Times New Roman"/>
                <w:color w:val="000000" w:themeColor="text1"/>
                <w:kern w:val="1"/>
                <w:lang w:bidi="ar-SA"/>
              </w:rPr>
              <w:t>,00</w:t>
            </w:r>
          </w:p>
        </w:tc>
      </w:tr>
      <w:tr w:rsidR="00C7145B" w:rsidRPr="002E3CE4" w:rsidTr="000F61A6"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145B" w:rsidRPr="002E3CE4" w:rsidRDefault="00C7145B" w:rsidP="000F61A6">
            <w:pPr>
              <w:suppressLineNumbers/>
              <w:autoSpaceDN/>
              <w:snapToGrid w:val="0"/>
              <w:jc w:val="center"/>
              <w:textAlignment w:val="auto"/>
              <w:rPr>
                <w:rFonts w:eastAsia="DejaVuSans" w:cs="Times New Roman"/>
                <w:b/>
                <w:color w:val="000000" w:themeColor="text1"/>
                <w:kern w:val="1"/>
                <w:sz w:val="22"/>
                <w:szCs w:val="22"/>
                <w:lang w:bidi="ar-SA"/>
              </w:rPr>
            </w:pPr>
            <w:r w:rsidRPr="002E3CE4">
              <w:rPr>
                <w:rFonts w:eastAsia="DejaVuSans" w:cs="Times New Roman"/>
                <w:b/>
                <w:color w:val="000000" w:themeColor="text1"/>
                <w:kern w:val="1"/>
                <w:sz w:val="22"/>
                <w:szCs w:val="22"/>
                <w:lang w:bidi="ar-SA"/>
              </w:rPr>
              <w:t>zadanie nr III</w:t>
            </w:r>
          </w:p>
          <w:p w:rsidR="00C7145B" w:rsidRPr="002E3CE4" w:rsidRDefault="00C7145B" w:rsidP="000F61A6">
            <w:pPr>
              <w:suppressLineNumbers/>
              <w:autoSpaceDN/>
              <w:snapToGrid w:val="0"/>
              <w:jc w:val="center"/>
              <w:textAlignment w:val="auto"/>
              <w:rPr>
                <w:rFonts w:eastAsia="DejaVuSans" w:cs="Times New Roman"/>
                <w:color w:val="000000" w:themeColor="text1"/>
                <w:kern w:val="1"/>
                <w:sz w:val="22"/>
                <w:szCs w:val="22"/>
                <w:lang w:bidi="ar-SA"/>
              </w:rPr>
            </w:pPr>
            <w:r w:rsidRPr="002E3CE4">
              <w:rPr>
                <w:rFonts w:cs="Times New Roman"/>
                <w:color w:val="000000" w:themeColor="text1"/>
                <w:sz w:val="22"/>
                <w:szCs w:val="22"/>
              </w:rPr>
              <w:t>działalność spożywcza, piekarniczo –cukiernicza.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145B" w:rsidRPr="002E3CE4" w:rsidRDefault="00C7145B" w:rsidP="000F61A6">
            <w:pPr>
              <w:widowControl/>
              <w:autoSpaceDE w:val="0"/>
              <w:autoSpaceDN/>
              <w:snapToGrid w:val="0"/>
              <w:ind w:left="231"/>
              <w:textAlignment w:val="auto"/>
              <w:rPr>
                <w:rFonts w:eastAsia="Arial" w:cs="Times New Roman"/>
                <w:color w:val="000000" w:themeColor="text1"/>
                <w:kern w:val="1"/>
                <w:lang w:eastAsia="ar-SA" w:bidi="ar-SA"/>
              </w:rPr>
            </w:pPr>
            <w:r w:rsidRPr="002E3CE4">
              <w:rPr>
                <w:rFonts w:eastAsia="Arial" w:cs="Times New Roman"/>
                <w:color w:val="000000" w:themeColor="text1"/>
                <w:kern w:val="1"/>
                <w:lang w:eastAsia="ar-SA" w:bidi="ar-SA"/>
              </w:rPr>
              <w:t xml:space="preserve">Urbańscy </w:t>
            </w:r>
            <w:proofErr w:type="spellStart"/>
            <w:r w:rsidRPr="002E3CE4">
              <w:rPr>
                <w:rFonts w:eastAsia="Arial" w:cs="Times New Roman"/>
                <w:color w:val="000000" w:themeColor="text1"/>
                <w:kern w:val="1"/>
                <w:lang w:eastAsia="ar-SA" w:bidi="ar-SA"/>
              </w:rPr>
              <w:t>Sp.z</w:t>
            </w:r>
            <w:proofErr w:type="spellEnd"/>
            <w:r w:rsidRPr="002E3CE4">
              <w:rPr>
                <w:rFonts w:eastAsia="Arial" w:cs="Times New Roman"/>
                <w:color w:val="000000" w:themeColor="text1"/>
                <w:kern w:val="1"/>
                <w:lang w:eastAsia="ar-SA" w:bidi="ar-SA"/>
              </w:rPr>
              <w:t xml:space="preserve"> o.o. Sp. K. ul. Przemysłowa 14, </w:t>
            </w:r>
          </w:p>
          <w:p w:rsidR="00C7145B" w:rsidRPr="002E3CE4" w:rsidRDefault="00C7145B" w:rsidP="000F61A6">
            <w:pPr>
              <w:widowControl/>
              <w:autoSpaceDE w:val="0"/>
              <w:autoSpaceDN/>
              <w:snapToGrid w:val="0"/>
              <w:ind w:left="231"/>
              <w:textAlignment w:val="auto"/>
              <w:rPr>
                <w:rFonts w:eastAsia="Arial" w:cs="Times New Roman"/>
                <w:color w:val="000000" w:themeColor="text1"/>
                <w:kern w:val="1"/>
                <w:lang w:eastAsia="ar-SA" w:bidi="ar-SA"/>
              </w:rPr>
            </w:pPr>
            <w:r w:rsidRPr="002E3CE4">
              <w:rPr>
                <w:rFonts w:eastAsia="Arial" w:cs="Times New Roman"/>
                <w:color w:val="000000" w:themeColor="text1"/>
                <w:kern w:val="1"/>
                <w:lang w:eastAsia="ar-SA" w:bidi="ar-SA"/>
              </w:rPr>
              <w:t>34-200 Sucha Beskidzka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7145B" w:rsidRPr="002E3CE4" w:rsidRDefault="00C7145B" w:rsidP="000F61A6">
            <w:pPr>
              <w:widowControl/>
              <w:autoSpaceDE w:val="0"/>
              <w:autoSpaceDN/>
              <w:snapToGrid w:val="0"/>
              <w:textAlignment w:val="auto"/>
              <w:rPr>
                <w:rFonts w:eastAsia="Arial" w:cs="Times New Roman"/>
                <w:color w:val="000000" w:themeColor="text1"/>
                <w:kern w:val="1"/>
                <w:lang w:eastAsia="ar-SA" w:bidi="ar-SA"/>
              </w:rPr>
            </w:pPr>
            <w:r w:rsidRPr="002E3CE4">
              <w:rPr>
                <w:rFonts w:eastAsia="Arial" w:cs="Times New Roman"/>
                <w:color w:val="000000" w:themeColor="text1"/>
                <w:kern w:val="1"/>
                <w:lang w:eastAsia="ar-SA" w:bidi="ar-SA"/>
              </w:rPr>
              <w:t xml:space="preserve">Urbańscy </w:t>
            </w:r>
            <w:proofErr w:type="spellStart"/>
            <w:r w:rsidRPr="002E3CE4">
              <w:rPr>
                <w:rFonts w:eastAsia="Arial" w:cs="Times New Roman"/>
                <w:color w:val="000000" w:themeColor="text1"/>
                <w:kern w:val="1"/>
                <w:lang w:eastAsia="ar-SA" w:bidi="ar-SA"/>
              </w:rPr>
              <w:t>Sp.z</w:t>
            </w:r>
            <w:proofErr w:type="spellEnd"/>
            <w:r w:rsidRPr="002E3CE4">
              <w:rPr>
                <w:rFonts w:eastAsia="Arial" w:cs="Times New Roman"/>
                <w:color w:val="000000" w:themeColor="text1"/>
                <w:kern w:val="1"/>
                <w:lang w:eastAsia="ar-SA" w:bidi="ar-SA"/>
              </w:rPr>
              <w:t xml:space="preserve"> o.o. Sp. K.</w:t>
            </w:r>
          </w:p>
          <w:p w:rsidR="00C7145B" w:rsidRPr="002E3CE4" w:rsidRDefault="00C7145B" w:rsidP="000F61A6">
            <w:pPr>
              <w:widowControl/>
              <w:autoSpaceDE w:val="0"/>
              <w:autoSpaceDN/>
              <w:snapToGrid w:val="0"/>
              <w:textAlignment w:val="auto"/>
              <w:rPr>
                <w:rFonts w:eastAsia="Arial" w:cs="Times New Roman"/>
                <w:color w:val="000000" w:themeColor="text1"/>
                <w:kern w:val="1"/>
                <w:lang w:eastAsia="ar-SA" w:bidi="ar-SA"/>
              </w:rPr>
            </w:pPr>
            <w:r w:rsidRPr="002E3CE4">
              <w:rPr>
                <w:rFonts w:eastAsia="Arial" w:cs="Times New Roman"/>
                <w:color w:val="000000" w:themeColor="text1"/>
                <w:kern w:val="1"/>
                <w:lang w:eastAsia="ar-SA" w:bidi="ar-SA"/>
              </w:rPr>
              <w:t>ul. Przemysłowa 14, 34-200 Sucha Beskidzka</w:t>
            </w: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7145B" w:rsidRPr="002E3CE4" w:rsidRDefault="00C7145B" w:rsidP="000F61A6">
            <w:pPr>
              <w:suppressLineNumbers/>
              <w:autoSpaceDN/>
              <w:snapToGrid w:val="0"/>
              <w:jc w:val="center"/>
              <w:textAlignment w:val="auto"/>
              <w:rPr>
                <w:rFonts w:eastAsia="DejaVuSans" w:cs="Times New Roman"/>
                <w:color w:val="000000" w:themeColor="text1"/>
                <w:kern w:val="1"/>
                <w:lang w:bidi="ar-SA"/>
              </w:rPr>
            </w:pPr>
            <w:r w:rsidRPr="002E3CE4">
              <w:rPr>
                <w:rFonts w:eastAsia="DejaVuSans" w:cs="Times New Roman"/>
                <w:color w:val="000000" w:themeColor="text1"/>
                <w:kern w:val="1"/>
                <w:lang w:bidi="ar-SA"/>
              </w:rPr>
              <w:t>261,00</w:t>
            </w:r>
          </w:p>
        </w:tc>
      </w:tr>
    </w:tbl>
    <w:p w:rsidR="00C7145B" w:rsidRPr="002E3CE4" w:rsidRDefault="00C7145B" w:rsidP="00C7145B">
      <w:pPr>
        <w:autoSpaceDN/>
        <w:jc w:val="both"/>
        <w:textAlignment w:val="auto"/>
        <w:rPr>
          <w:rFonts w:eastAsia="DejaVuSans" w:cs="Times New Roman"/>
          <w:color w:val="000000" w:themeColor="text1"/>
          <w:kern w:val="1"/>
          <w:lang w:bidi="ar-SA"/>
        </w:rPr>
      </w:pPr>
    </w:p>
    <w:p w:rsidR="00C7145B" w:rsidRPr="002E3CE4" w:rsidRDefault="00C7145B" w:rsidP="00C7145B">
      <w:pPr>
        <w:autoSpaceDN/>
        <w:spacing w:line="360" w:lineRule="auto"/>
        <w:jc w:val="both"/>
        <w:textAlignment w:val="auto"/>
        <w:rPr>
          <w:rFonts w:eastAsia="DejaVuSans" w:cs="Times New Roman"/>
          <w:color w:val="000000" w:themeColor="text1"/>
          <w:kern w:val="1"/>
          <w:lang w:bidi="ar-SA"/>
        </w:rPr>
      </w:pPr>
      <w:r w:rsidRPr="002E3CE4">
        <w:rPr>
          <w:rFonts w:eastAsia="DejaVuSans" w:cs="Times New Roman"/>
          <w:color w:val="000000" w:themeColor="text1"/>
          <w:kern w:val="1"/>
          <w:lang w:bidi="ar-SA"/>
        </w:rPr>
        <w:t>Umowy zostaną podpisane z Firmami, które wylicytowały najwyższe stawki za m</w:t>
      </w:r>
      <w:r w:rsidRPr="002E3CE4">
        <w:rPr>
          <w:rFonts w:eastAsia="DejaVuSans" w:cs="Times New Roman"/>
          <w:color w:val="000000" w:themeColor="text1"/>
          <w:kern w:val="1"/>
          <w:vertAlign w:val="superscript"/>
          <w:lang w:bidi="ar-SA"/>
        </w:rPr>
        <w:t xml:space="preserve">2 </w:t>
      </w:r>
      <w:r w:rsidRPr="002E3CE4">
        <w:rPr>
          <w:rFonts w:eastAsia="DejaVuSans" w:cs="Times New Roman"/>
          <w:color w:val="000000" w:themeColor="text1"/>
          <w:kern w:val="1"/>
          <w:lang w:bidi="ar-SA"/>
        </w:rPr>
        <w:t>najmowanej powierzchni.</w:t>
      </w:r>
    </w:p>
    <w:p w:rsidR="00C7145B" w:rsidRPr="002E3CE4" w:rsidRDefault="00C7145B" w:rsidP="00C7145B">
      <w:pPr>
        <w:pStyle w:val="Standard"/>
        <w:tabs>
          <w:tab w:val="left" w:pos="0"/>
          <w:tab w:val="left" w:pos="360"/>
        </w:tabs>
        <w:spacing w:after="120" w:line="100" w:lineRule="atLeast"/>
        <w:jc w:val="both"/>
        <w:rPr>
          <w:rFonts w:eastAsia="Arial" w:cs="Times New Roman"/>
          <w:color w:val="000000" w:themeColor="text1"/>
        </w:rPr>
      </w:pPr>
    </w:p>
    <w:p w:rsidR="00C7145B" w:rsidRPr="001549EB" w:rsidRDefault="00C7145B" w:rsidP="00C7145B">
      <w:pPr>
        <w:autoSpaceDN/>
        <w:jc w:val="both"/>
        <w:textAlignment w:val="auto"/>
        <w:rPr>
          <w:rFonts w:eastAsia="DejaVuSans" w:cs="Times New Roman"/>
          <w:color w:val="FF0000"/>
          <w:kern w:val="1"/>
          <w:lang w:bidi="ar-SA"/>
        </w:rPr>
      </w:pPr>
    </w:p>
    <w:p w:rsidR="00C7145B" w:rsidRPr="001549EB" w:rsidRDefault="00C7145B" w:rsidP="00C7145B">
      <w:pPr>
        <w:autoSpaceDN/>
        <w:jc w:val="both"/>
        <w:textAlignment w:val="auto"/>
        <w:rPr>
          <w:rFonts w:eastAsia="DejaVuSans" w:cs="Times New Roman"/>
          <w:color w:val="FF0000"/>
          <w:kern w:val="1"/>
          <w:lang w:bidi="ar-SA"/>
        </w:rPr>
      </w:pPr>
    </w:p>
    <w:p w:rsidR="00C7145B" w:rsidRPr="001549EB" w:rsidRDefault="00C7145B" w:rsidP="00C7145B">
      <w:pPr>
        <w:autoSpaceDN/>
        <w:jc w:val="both"/>
        <w:textAlignment w:val="auto"/>
        <w:rPr>
          <w:rFonts w:eastAsia="DejaVuSans" w:cs="Times New Roman"/>
          <w:color w:val="FF0000"/>
          <w:kern w:val="1"/>
          <w:lang w:bidi="ar-SA"/>
        </w:rPr>
      </w:pPr>
    </w:p>
    <w:p w:rsidR="00C7145B" w:rsidRPr="001549EB" w:rsidRDefault="00C7145B" w:rsidP="00C7145B">
      <w:pPr>
        <w:autoSpaceDN/>
        <w:jc w:val="both"/>
        <w:textAlignment w:val="auto"/>
        <w:rPr>
          <w:rFonts w:eastAsia="DejaVuSans" w:cs="Times New Roman"/>
          <w:color w:val="FF0000"/>
          <w:kern w:val="1"/>
          <w:lang w:bidi="ar-SA"/>
        </w:rPr>
      </w:pPr>
    </w:p>
    <w:p w:rsidR="00E607F7" w:rsidRDefault="00E607F7"/>
    <w:sectPr w:rsidR="00E60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5B"/>
    <w:rsid w:val="00454386"/>
    <w:rsid w:val="00C7145B"/>
    <w:rsid w:val="00E6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33D90"/>
  <w15:chartTrackingRefBased/>
  <w15:docId w15:val="{59552FCA-1CF3-46DB-9302-8324C8A2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ahoma"/>
        <w:kern w:val="3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7145B"/>
    <w:pPr>
      <w:widowControl w:val="0"/>
      <w:suppressAutoHyphens/>
      <w:autoSpaceDN w:val="0"/>
      <w:spacing w:after="0" w:line="240" w:lineRule="auto"/>
      <w:textAlignment w:val="baseline"/>
    </w:pPr>
    <w:rPr>
      <w:rFonts w:eastAsia="SimSun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7145B"/>
    <w:pPr>
      <w:widowControl w:val="0"/>
      <w:suppressAutoHyphens/>
      <w:autoSpaceDN w:val="0"/>
      <w:spacing w:after="0" w:line="240" w:lineRule="auto"/>
      <w:textAlignment w:val="baseline"/>
    </w:pPr>
    <w:rPr>
      <w:rFonts w:eastAsia="SimSun"/>
      <w:lang w:eastAsia="zh-CN" w:bidi="hi-IN"/>
    </w:rPr>
  </w:style>
  <w:style w:type="paragraph" w:customStyle="1" w:styleId="Domylnyteks">
    <w:name w:val="Domyślny teks"/>
    <w:rsid w:val="00C7145B"/>
    <w:pPr>
      <w:suppressAutoHyphens/>
      <w:autoSpaceDE w:val="0"/>
      <w:autoSpaceDN w:val="0"/>
      <w:spacing w:after="0" w:line="240" w:lineRule="auto"/>
      <w:textAlignment w:val="baseline"/>
    </w:pPr>
    <w:rPr>
      <w:rFonts w:eastAsia="Arial" w:cs="Times New Roman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2026-04-01T08:29:00Z</dcterms:created>
  <dcterms:modified xsi:type="dcterms:W3CDTF">2026-04-01T08:33:00Z</dcterms:modified>
</cp:coreProperties>
</file>